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6"/>
        <w:tblW w:w="6804" w:type="dxa"/>
        <w:tblInd w:w="28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2"/>
        <w:gridCol w:w="4962"/>
      </w:tblGrid>
      <w:tr w:rsidR="00E875FF" w:rsidRPr="006F2997" w:rsidTr="008D47FE">
        <w:trPr>
          <w:trHeight w:val="1266"/>
        </w:trPr>
        <w:tc>
          <w:tcPr>
            <w:tcW w:w="1842" w:type="dxa"/>
          </w:tcPr>
          <w:p w:rsidR="00E875FF" w:rsidRDefault="00E875FF">
            <w:pPr>
              <w:pStyle w:val="a4"/>
              <w:pBdr>
                <w:top w:val="none" w:sz="0" w:space="0" w:color="auto"/>
                <w:left w:val="none" w:sz="0" w:space="0" w:color="auto"/>
                <w:bottom w:val="none" w:sz="0" w:space="0" w:color="auto"/>
                <w:right w:val="none" w:sz="0" w:space="0" w:color="auto"/>
                <w:between w:val="none" w:sz="0" w:space="0" w:color="auto"/>
                <w:bar w:val="none" w:sz="0" w:color="auto"/>
              </w:pBdr>
              <w:jc w:val="right"/>
              <w:rPr>
                <w:sz w:val="28"/>
                <w:szCs w:val="28"/>
              </w:rPr>
            </w:pPr>
          </w:p>
        </w:tc>
        <w:tc>
          <w:tcPr>
            <w:tcW w:w="4962" w:type="dxa"/>
          </w:tcPr>
          <w:p w:rsidR="008D47FE" w:rsidRPr="008D47FE" w:rsidRDefault="008D47FE" w:rsidP="002963A7">
            <w:pPr>
              <w:pStyle w:val="a4"/>
              <w:pBdr>
                <w:top w:val="none" w:sz="0" w:space="0" w:color="auto"/>
                <w:left w:val="none" w:sz="0" w:space="0" w:color="auto"/>
                <w:bottom w:val="none" w:sz="0" w:space="0" w:color="auto"/>
                <w:right w:val="none" w:sz="0" w:space="0" w:color="auto"/>
                <w:between w:val="none" w:sz="0" w:space="0" w:color="auto"/>
                <w:bar w:val="none" w:sz="0" w:color="auto"/>
              </w:pBdr>
              <w:jc w:val="center"/>
              <w:rPr>
                <w:sz w:val="28"/>
                <w:szCs w:val="28"/>
              </w:rPr>
            </w:pPr>
            <w:r w:rsidRPr="008D47FE">
              <w:rPr>
                <w:sz w:val="28"/>
                <w:szCs w:val="28"/>
              </w:rPr>
              <w:t>УТВЕРЖДЕН</w:t>
            </w:r>
          </w:p>
          <w:p w:rsidR="008D47FE" w:rsidRPr="008D47FE" w:rsidRDefault="008D47FE" w:rsidP="002963A7">
            <w:pPr>
              <w:pStyle w:val="a4"/>
              <w:pBdr>
                <w:top w:val="none" w:sz="0" w:space="0" w:color="auto"/>
                <w:left w:val="none" w:sz="0" w:space="0" w:color="auto"/>
                <w:bottom w:val="none" w:sz="0" w:space="0" w:color="auto"/>
                <w:right w:val="none" w:sz="0" w:space="0" w:color="auto"/>
                <w:between w:val="none" w:sz="0" w:space="0" w:color="auto"/>
                <w:bar w:val="none" w:sz="0" w:color="auto"/>
              </w:pBdr>
              <w:jc w:val="center"/>
              <w:rPr>
                <w:sz w:val="28"/>
                <w:szCs w:val="28"/>
              </w:rPr>
            </w:pPr>
            <w:r w:rsidRPr="008D47FE">
              <w:rPr>
                <w:sz w:val="28"/>
                <w:szCs w:val="28"/>
              </w:rPr>
              <w:t>постановлением администрации</w:t>
            </w:r>
          </w:p>
          <w:p w:rsidR="008D47FE" w:rsidRPr="008D47FE" w:rsidRDefault="008D47FE" w:rsidP="002963A7">
            <w:pPr>
              <w:pStyle w:val="a4"/>
              <w:pBdr>
                <w:top w:val="none" w:sz="0" w:space="0" w:color="auto"/>
                <w:left w:val="none" w:sz="0" w:space="0" w:color="auto"/>
                <w:bottom w:val="none" w:sz="0" w:space="0" w:color="auto"/>
                <w:right w:val="none" w:sz="0" w:space="0" w:color="auto"/>
                <w:between w:val="none" w:sz="0" w:space="0" w:color="auto"/>
                <w:bar w:val="none" w:sz="0" w:color="auto"/>
              </w:pBdr>
              <w:jc w:val="center"/>
              <w:rPr>
                <w:sz w:val="28"/>
                <w:szCs w:val="28"/>
              </w:rPr>
            </w:pPr>
            <w:r w:rsidRPr="008D47FE">
              <w:rPr>
                <w:sz w:val="28"/>
                <w:szCs w:val="28"/>
              </w:rPr>
              <w:t>Арзгирского муниципального округа</w:t>
            </w:r>
          </w:p>
          <w:p w:rsidR="008D47FE" w:rsidRPr="008D47FE" w:rsidRDefault="008D47FE" w:rsidP="002963A7">
            <w:pPr>
              <w:pStyle w:val="a4"/>
              <w:pBdr>
                <w:top w:val="none" w:sz="0" w:space="0" w:color="auto"/>
                <w:left w:val="none" w:sz="0" w:space="0" w:color="auto"/>
                <w:bottom w:val="none" w:sz="0" w:space="0" w:color="auto"/>
                <w:right w:val="none" w:sz="0" w:space="0" w:color="auto"/>
                <w:between w:val="none" w:sz="0" w:space="0" w:color="auto"/>
                <w:bar w:val="none" w:sz="0" w:color="auto"/>
              </w:pBdr>
              <w:jc w:val="center"/>
              <w:rPr>
                <w:sz w:val="28"/>
                <w:szCs w:val="28"/>
              </w:rPr>
            </w:pPr>
            <w:r w:rsidRPr="008D47FE">
              <w:rPr>
                <w:sz w:val="28"/>
                <w:szCs w:val="28"/>
              </w:rPr>
              <w:t>Ставропольского края</w:t>
            </w:r>
          </w:p>
          <w:p w:rsidR="00E875FF" w:rsidRPr="00E875FF" w:rsidRDefault="008D47FE" w:rsidP="002963A7">
            <w:pPr>
              <w:pStyle w:val="a4"/>
              <w:pBdr>
                <w:top w:val="none" w:sz="0" w:space="0" w:color="auto"/>
                <w:left w:val="none" w:sz="0" w:space="0" w:color="auto"/>
                <w:bottom w:val="none" w:sz="0" w:space="0" w:color="auto"/>
                <w:right w:val="none" w:sz="0" w:space="0" w:color="auto"/>
                <w:between w:val="none" w:sz="0" w:space="0" w:color="auto"/>
                <w:bar w:val="none" w:sz="0" w:color="auto"/>
              </w:pBdr>
              <w:jc w:val="center"/>
              <w:rPr>
                <w:sz w:val="28"/>
                <w:szCs w:val="28"/>
              </w:rPr>
            </w:pPr>
            <w:r w:rsidRPr="008D47FE">
              <w:rPr>
                <w:sz w:val="28"/>
                <w:szCs w:val="28"/>
              </w:rPr>
              <w:t>от 22 июня 2023 г. № 446</w:t>
            </w:r>
          </w:p>
        </w:tc>
      </w:tr>
    </w:tbl>
    <w:p w:rsidR="00E875FF" w:rsidRDefault="00E875FF">
      <w:pPr>
        <w:pStyle w:val="a4"/>
        <w:ind w:left="4395"/>
        <w:jc w:val="right"/>
        <w:rPr>
          <w:sz w:val="28"/>
          <w:szCs w:val="28"/>
        </w:rPr>
      </w:pPr>
    </w:p>
    <w:p w:rsidR="00DD422D" w:rsidRDefault="00DD422D" w:rsidP="00E875FF">
      <w:pPr>
        <w:pStyle w:val="a4"/>
        <w:ind w:left="4395"/>
        <w:jc w:val="right"/>
        <w:rPr>
          <w:sz w:val="28"/>
          <w:szCs w:val="28"/>
        </w:rPr>
      </w:pPr>
      <w:r>
        <w:rPr>
          <w:sz w:val="28"/>
          <w:szCs w:val="28"/>
        </w:rPr>
        <w:t>.</w:t>
      </w:r>
    </w:p>
    <w:p w:rsidR="00FA1901" w:rsidRDefault="00E526B9" w:rsidP="00C35BAA">
      <w:pPr>
        <w:pStyle w:val="a4"/>
        <w:jc w:val="center"/>
        <w:rPr>
          <w:sz w:val="28"/>
          <w:szCs w:val="28"/>
        </w:rPr>
      </w:pPr>
      <w:r>
        <w:rPr>
          <w:sz w:val="28"/>
          <w:szCs w:val="28"/>
        </w:rPr>
        <w:t>ИНИЦИАТИВН</w:t>
      </w:r>
      <w:r w:rsidR="00D34538">
        <w:rPr>
          <w:sz w:val="28"/>
          <w:szCs w:val="28"/>
        </w:rPr>
        <w:t>ЫЙ</w:t>
      </w:r>
      <w:r>
        <w:rPr>
          <w:sz w:val="28"/>
          <w:szCs w:val="28"/>
        </w:rPr>
        <w:t xml:space="preserve"> ПРОЕКТ</w:t>
      </w:r>
    </w:p>
    <w:p w:rsidR="00FA1901" w:rsidRDefault="00FA1901">
      <w:pPr>
        <w:pStyle w:val="a4"/>
        <w:jc w:val="center"/>
      </w:pPr>
    </w:p>
    <w:p w:rsidR="00FA1901" w:rsidRDefault="00E526B9">
      <w:pPr>
        <w:pStyle w:val="a4"/>
        <w:ind w:firstLine="709"/>
        <w:jc w:val="both"/>
        <w:rPr>
          <w:sz w:val="28"/>
          <w:szCs w:val="28"/>
        </w:rPr>
      </w:pPr>
      <w:r>
        <w:rPr>
          <w:sz w:val="28"/>
          <w:szCs w:val="28"/>
        </w:rPr>
        <w:t xml:space="preserve">1. Наименование инициативного проекта: </w:t>
      </w:r>
      <w:r w:rsidRPr="0019581D">
        <w:rPr>
          <w:sz w:val="28"/>
          <w:szCs w:val="28"/>
          <w:u w:val="single"/>
        </w:rPr>
        <w:t>Обустройство детской площадки с установкой фонтана в селе Каменная Балка Арзгирского муниципального округа Ставропольского края.</w:t>
      </w:r>
    </w:p>
    <w:p w:rsidR="00FA1901" w:rsidRDefault="00FA1901">
      <w:pPr>
        <w:pStyle w:val="a4"/>
      </w:pPr>
    </w:p>
    <w:p w:rsidR="00FA1901" w:rsidRDefault="00E526B9">
      <w:pPr>
        <w:pStyle w:val="a4"/>
        <w:ind w:firstLine="709"/>
        <w:jc w:val="both"/>
        <w:rPr>
          <w:sz w:val="28"/>
          <w:szCs w:val="28"/>
        </w:rPr>
      </w:pPr>
      <w:r>
        <w:rPr>
          <w:sz w:val="28"/>
          <w:szCs w:val="28"/>
        </w:rPr>
        <w:t>2. Место реализации инициативного проекта.</w:t>
      </w:r>
    </w:p>
    <w:p w:rsidR="00FA1901" w:rsidRDefault="00E526B9">
      <w:pPr>
        <w:pStyle w:val="a4"/>
        <w:ind w:firstLine="709"/>
        <w:jc w:val="both"/>
        <w:rPr>
          <w:sz w:val="28"/>
          <w:szCs w:val="28"/>
        </w:rPr>
      </w:pPr>
      <w:r>
        <w:rPr>
          <w:sz w:val="28"/>
          <w:szCs w:val="28"/>
        </w:rPr>
        <w:t xml:space="preserve">2.1. Муниципальное образование Ставропольского края: </w:t>
      </w:r>
      <w:r w:rsidRPr="0019581D">
        <w:rPr>
          <w:sz w:val="28"/>
          <w:szCs w:val="28"/>
          <w:u w:val="single"/>
        </w:rPr>
        <w:t>Арзгирский муниципальный округ</w:t>
      </w:r>
      <w:r>
        <w:rPr>
          <w:sz w:val="28"/>
          <w:szCs w:val="28"/>
        </w:rPr>
        <w:t>.</w:t>
      </w:r>
    </w:p>
    <w:p w:rsidR="00FA1901" w:rsidRDefault="00E526B9">
      <w:pPr>
        <w:pStyle w:val="a4"/>
        <w:ind w:firstLine="709"/>
        <w:jc w:val="both"/>
        <w:rPr>
          <w:sz w:val="28"/>
          <w:szCs w:val="28"/>
        </w:rPr>
      </w:pPr>
      <w:r>
        <w:rPr>
          <w:sz w:val="28"/>
          <w:szCs w:val="28"/>
        </w:rPr>
        <w:t xml:space="preserve">2.2. Населенный пункт: </w:t>
      </w:r>
      <w:r w:rsidRPr="0019581D">
        <w:rPr>
          <w:sz w:val="28"/>
          <w:szCs w:val="28"/>
          <w:u w:val="single"/>
        </w:rPr>
        <w:t>Каменная Балка</w:t>
      </w:r>
      <w:r>
        <w:rPr>
          <w:sz w:val="28"/>
          <w:szCs w:val="28"/>
        </w:rPr>
        <w:t>.</w:t>
      </w:r>
    </w:p>
    <w:p w:rsidR="00FA1901" w:rsidRDefault="00FA1901">
      <w:pPr>
        <w:pStyle w:val="a4"/>
        <w:jc w:val="both"/>
      </w:pPr>
    </w:p>
    <w:p w:rsidR="00FA1901" w:rsidRDefault="00E526B9">
      <w:pPr>
        <w:pStyle w:val="a4"/>
        <w:ind w:firstLine="709"/>
        <w:jc w:val="both"/>
        <w:rPr>
          <w:sz w:val="28"/>
          <w:szCs w:val="28"/>
        </w:rPr>
      </w:pPr>
      <w:r>
        <w:rPr>
          <w:sz w:val="28"/>
          <w:szCs w:val="28"/>
        </w:rPr>
        <w:t>3. Численность населения населенного пункта</w:t>
      </w:r>
      <w:r w:rsidRPr="0019581D">
        <w:rPr>
          <w:sz w:val="28"/>
          <w:szCs w:val="28"/>
        </w:rPr>
        <w:t xml:space="preserve">: 1003 </w:t>
      </w:r>
      <w:r>
        <w:rPr>
          <w:sz w:val="28"/>
          <w:szCs w:val="28"/>
        </w:rPr>
        <w:t>человек.</w:t>
      </w:r>
    </w:p>
    <w:p w:rsidR="00FA1901" w:rsidRDefault="00FA1901">
      <w:pPr>
        <w:pStyle w:val="a4"/>
        <w:jc w:val="both"/>
      </w:pPr>
    </w:p>
    <w:p w:rsidR="00FA1901" w:rsidRDefault="00E526B9">
      <w:pPr>
        <w:pStyle w:val="a4"/>
        <w:ind w:firstLine="709"/>
        <w:jc w:val="both"/>
        <w:rPr>
          <w:sz w:val="28"/>
          <w:szCs w:val="28"/>
        </w:rPr>
      </w:pPr>
      <w:r>
        <w:rPr>
          <w:sz w:val="28"/>
          <w:szCs w:val="28"/>
        </w:rPr>
        <w:t>4. Сведения об участниках инициативной группы, сформированной по итогам собрания(ий) граждан по выбору инициативного проекта для участия в конкурсном отборе и готовности принять участие в его реализации, в том числе из числа жителей муниципального образования Ставропольского края или представителей органов территориального общественного самоуправления или старосты сельского населенного пункта или иных лиц, определенных нормативным правовым актом представительного органа муниципального образования Ставропольского края, подготовивших и выдвинувших инициативный проект (далее – инициативная группа):</w:t>
      </w:r>
    </w:p>
    <w:p w:rsidR="00FA1901" w:rsidRDefault="00E526B9" w:rsidP="00E875FF">
      <w:pPr>
        <w:pStyle w:val="a4"/>
        <w:ind w:left="709"/>
        <w:rPr>
          <w:sz w:val="28"/>
          <w:szCs w:val="28"/>
        </w:rPr>
      </w:pPr>
      <w:r w:rsidRPr="0019581D">
        <w:rPr>
          <w:sz w:val="28"/>
          <w:szCs w:val="28"/>
        </w:rPr>
        <w:tab/>
        <w:t>Гореславец Татьяна Николаевна,</w:t>
      </w:r>
      <w:r w:rsidRPr="0019581D">
        <w:rPr>
          <w:sz w:val="28"/>
          <w:szCs w:val="28"/>
        </w:rPr>
        <w:br/>
        <w:t>Черныш Татьяна Александровна,</w:t>
      </w:r>
      <w:r w:rsidRPr="0019581D">
        <w:rPr>
          <w:sz w:val="28"/>
          <w:szCs w:val="28"/>
        </w:rPr>
        <w:br/>
        <w:t>Карбашова Ольга Анатольевна,</w:t>
      </w:r>
      <w:r w:rsidRPr="0019581D">
        <w:rPr>
          <w:sz w:val="28"/>
          <w:szCs w:val="28"/>
        </w:rPr>
        <w:br/>
        <w:t>Приходько Галина Викторовна,</w:t>
      </w:r>
      <w:r w:rsidRPr="0019581D">
        <w:rPr>
          <w:sz w:val="28"/>
          <w:szCs w:val="28"/>
        </w:rPr>
        <w:br/>
        <w:t>Палагута Галина Даниловна,</w:t>
      </w:r>
      <w:r w:rsidRPr="0019581D">
        <w:rPr>
          <w:sz w:val="28"/>
          <w:szCs w:val="28"/>
        </w:rPr>
        <w:br/>
        <w:t>Снитко Таисия Васильевна,</w:t>
      </w:r>
      <w:r w:rsidRPr="0019581D">
        <w:rPr>
          <w:sz w:val="28"/>
          <w:szCs w:val="28"/>
        </w:rPr>
        <w:br/>
        <w:t>Сингурова Светлана Викторовна,</w:t>
      </w:r>
      <w:r w:rsidRPr="0019581D">
        <w:rPr>
          <w:sz w:val="28"/>
          <w:szCs w:val="28"/>
        </w:rPr>
        <w:br/>
        <w:t>Иващенко Тамара Николаевна</w:t>
      </w:r>
    </w:p>
    <w:p w:rsidR="00FA1901" w:rsidRDefault="00FA1901">
      <w:pPr>
        <w:pStyle w:val="a4"/>
        <w:jc w:val="both"/>
      </w:pPr>
    </w:p>
    <w:p w:rsidR="00FA1901" w:rsidRDefault="00E526B9">
      <w:pPr>
        <w:pStyle w:val="a4"/>
        <w:ind w:firstLine="709"/>
        <w:jc w:val="both"/>
        <w:rPr>
          <w:sz w:val="28"/>
          <w:szCs w:val="28"/>
        </w:rPr>
      </w:pPr>
      <w:r>
        <w:rPr>
          <w:sz w:val="28"/>
          <w:szCs w:val="28"/>
        </w:rPr>
        <w:t>5. Описание инициативного проекта:</w:t>
      </w:r>
    </w:p>
    <w:p w:rsidR="00FA1901" w:rsidRDefault="00E526B9">
      <w:pPr>
        <w:pStyle w:val="a4"/>
        <w:ind w:firstLine="709"/>
        <w:jc w:val="both"/>
        <w:rPr>
          <w:sz w:val="28"/>
          <w:szCs w:val="28"/>
        </w:rPr>
      </w:pPr>
      <w:r>
        <w:rPr>
          <w:sz w:val="28"/>
          <w:szCs w:val="28"/>
        </w:rPr>
        <w:t xml:space="preserve">5.1. Тип инициативного проекта: </w:t>
      </w:r>
      <w:r w:rsidRPr="0019581D">
        <w:rPr>
          <w:sz w:val="28"/>
          <w:szCs w:val="28"/>
          <w:u w:val="single"/>
        </w:rPr>
        <w:t>Создание условий для массового отдыха жителей и организация обустройства мест массового отдыха населения</w:t>
      </w:r>
      <w:r>
        <w:rPr>
          <w:sz w:val="28"/>
          <w:szCs w:val="28"/>
        </w:rPr>
        <w:t>.</w:t>
      </w:r>
    </w:p>
    <w:p w:rsidR="00FA1901" w:rsidRDefault="00E526B9">
      <w:pPr>
        <w:pStyle w:val="a4"/>
        <w:ind w:firstLine="709"/>
        <w:jc w:val="both"/>
        <w:rPr>
          <w:sz w:val="28"/>
          <w:szCs w:val="28"/>
        </w:rPr>
      </w:pPr>
      <w:r>
        <w:rPr>
          <w:sz w:val="28"/>
          <w:szCs w:val="28"/>
        </w:rPr>
        <w:t xml:space="preserve">5.2. Обоснование необходимости реализации инициативного проекта (описание сути проблемы, степень ее важности для населения и т.д.): </w:t>
      </w:r>
    </w:p>
    <w:p w:rsidR="00FA1901" w:rsidRDefault="00E526B9">
      <w:pPr>
        <w:pStyle w:val="a4"/>
        <w:ind w:firstLine="709"/>
        <w:jc w:val="both"/>
        <w:rPr>
          <w:sz w:val="28"/>
          <w:szCs w:val="28"/>
        </w:rPr>
      </w:pPr>
      <w:r w:rsidRPr="0019581D">
        <w:rPr>
          <w:sz w:val="28"/>
          <w:szCs w:val="28"/>
          <w:u w:val="single"/>
        </w:rPr>
        <w:t xml:space="preserve">Отдых для современного человека в наше время больших нагрузок, стрессов и переутомляемости – важная жизненная необходимость. Жители </w:t>
      </w:r>
      <w:r w:rsidRPr="0019581D">
        <w:rPr>
          <w:sz w:val="28"/>
          <w:szCs w:val="28"/>
          <w:u w:val="single"/>
        </w:rPr>
        <w:lastRenderedPageBreak/>
        <w:t>села Каменная Балка занимают активную жизненную позицию по созданию условий для отдыха и занятий спортом. На территории села имеется детская площадка, на которой расположено игровое оборудование,  установлены уличные тренажеры, спортивная комплексная площадка. В селе Каменная Балка детская площадка – это, то  место, куда селяне приходят отдохнуть после рабочего дня, а дети в свободное от учебы время. Также в жаркое время, фонтан создаст комфортные условия отдыха.  Реализация проекта позволит организовать досуг детей и взрослых, устранит недостаток двигательной активности. В процессе исполнения проекта произойдет сближение односельчан при совместной деятельности по реализации данного проекта. Реализация проекта даст возможность жителям поселения принять участие в социально-значимом деле.</w:t>
      </w:r>
    </w:p>
    <w:p w:rsidR="00FA1901" w:rsidRDefault="00E526B9">
      <w:pPr>
        <w:pStyle w:val="a4"/>
        <w:ind w:firstLine="708"/>
        <w:jc w:val="both"/>
        <w:rPr>
          <w:sz w:val="28"/>
          <w:szCs w:val="28"/>
        </w:rPr>
      </w:pPr>
      <w:r>
        <w:rPr>
          <w:sz w:val="28"/>
          <w:szCs w:val="28"/>
        </w:rPr>
        <w:t xml:space="preserve">5.3. Мероприятия по решению проблемы (описание конкретных способов решения проблемы в рамках инициативного проекта; описание необходимых подготовительных мероприятий; описание того, что необходимо отремонтировать; описание иной необходимой деятельности, направленной на решение поставленной проблемы): </w:t>
      </w:r>
    </w:p>
    <w:p w:rsidR="00FA1901" w:rsidRDefault="00E526B9">
      <w:pPr>
        <w:pStyle w:val="a4"/>
        <w:ind w:firstLine="708"/>
        <w:jc w:val="both"/>
        <w:rPr>
          <w:sz w:val="28"/>
          <w:szCs w:val="28"/>
        </w:rPr>
      </w:pPr>
      <w:r w:rsidRPr="0019581D">
        <w:rPr>
          <w:sz w:val="28"/>
          <w:szCs w:val="28"/>
          <w:u w:val="single"/>
        </w:rPr>
        <w:t>Подготовительные работы: составлен план мероприятий, на основании которого разработана локальная смета. Будут проведены работы по выравниванию участка,  для расположения площадки под фонтан. Ремонтные работы: очистка территории под размещение фонтана. Для реализации данного проекта необходимо подготовить площадь (очистить территорию от старых сорняков),  выровнять территорию, закупить необходимый строительный материал.   Осуществить обработку основания вяжущими битумными смесями, укладку и укатку покрытия.</w:t>
      </w:r>
      <w:r>
        <w:rPr>
          <w:sz w:val="28"/>
          <w:szCs w:val="28"/>
        </w:rPr>
        <w:t>.</w:t>
      </w:r>
    </w:p>
    <w:p w:rsidR="00FA1901" w:rsidRDefault="00E526B9">
      <w:pPr>
        <w:pStyle w:val="a4"/>
        <w:ind w:firstLine="709"/>
        <w:jc w:val="both"/>
        <w:rPr>
          <w:sz w:val="28"/>
          <w:szCs w:val="28"/>
        </w:rPr>
      </w:pPr>
      <w:r>
        <w:rPr>
          <w:sz w:val="28"/>
          <w:szCs w:val="28"/>
        </w:rPr>
        <w:t xml:space="preserve">5.4. Использование средств массовой информации и других средств изучения общественного мнения при разработке инициативного проекта (указать ссылки на источники информации): </w:t>
      </w:r>
    </w:p>
    <w:p w:rsidR="00FA1901" w:rsidRDefault="00E526B9">
      <w:pPr>
        <w:pStyle w:val="a4"/>
        <w:ind w:firstLine="709"/>
        <w:jc w:val="both"/>
        <w:rPr>
          <w:sz w:val="28"/>
          <w:szCs w:val="28"/>
        </w:rPr>
      </w:pPr>
      <w:r w:rsidRPr="0019581D">
        <w:rPr>
          <w:sz w:val="28"/>
          <w:szCs w:val="28"/>
          <w:u w:val="single"/>
        </w:rPr>
        <w:t>-</w:t>
      </w:r>
      <w:r>
        <w:rPr>
          <w:sz w:val="28"/>
          <w:szCs w:val="28"/>
        </w:rPr>
        <w:t>.</w:t>
      </w:r>
    </w:p>
    <w:p w:rsidR="00FA1901" w:rsidRDefault="00E526B9">
      <w:pPr>
        <w:pStyle w:val="a4"/>
        <w:jc w:val="both"/>
        <w:rPr>
          <w:sz w:val="28"/>
          <w:szCs w:val="28"/>
        </w:rPr>
      </w:pPr>
      <w:r w:rsidRPr="0019581D">
        <w:rPr>
          <w:sz w:val="28"/>
          <w:szCs w:val="28"/>
        </w:rPr>
        <w:tab/>
        <w:t>Прилагается: &lt;</w:t>
      </w:r>
      <w:r>
        <w:rPr>
          <w:sz w:val="28"/>
          <w:szCs w:val="28"/>
          <w:lang w:val="en-US"/>
        </w:rPr>
        <w:t>w</w:t>
      </w:r>
      <w:r w:rsidRPr="0019581D">
        <w:rPr>
          <w:sz w:val="28"/>
          <w:szCs w:val="28"/>
        </w:rPr>
        <w:t>:</w:t>
      </w:r>
      <w:r>
        <w:rPr>
          <w:sz w:val="28"/>
          <w:szCs w:val="28"/>
          <w:lang w:val="en-US"/>
        </w:rPr>
        <w:t>br</w:t>
      </w:r>
      <w:r w:rsidRPr="0019581D">
        <w:rPr>
          <w:sz w:val="28"/>
          <w:szCs w:val="28"/>
        </w:rPr>
        <w:t>/&gt;экземпляр местной газеты и/или ссылка на сайт администрации в информационно-телекоммуникационной сети «Интернет», содержащей информацию о намерении муниципального образования участвовать в конкурсном отборе, о целях проведения конкурсного отбора, возможных направлениях участия в конкурсном отборе (в кратком изложении), информацию о дате проведения собрания граждан для определения приоритетного направления участия в конкурсном отборе, а также о способах направления гражданами предложений о приоритетных направлениях развития муниципального образования, либо о реализации конкретного проекта; &lt;</w:t>
      </w:r>
      <w:r>
        <w:rPr>
          <w:sz w:val="28"/>
          <w:szCs w:val="28"/>
          <w:lang w:val="en-US"/>
        </w:rPr>
        <w:t>w</w:t>
      </w:r>
      <w:r w:rsidRPr="0019581D">
        <w:rPr>
          <w:sz w:val="28"/>
          <w:szCs w:val="28"/>
        </w:rPr>
        <w:t>:</w:t>
      </w:r>
      <w:r>
        <w:rPr>
          <w:sz w:val="28"/>
          <w:szCs w:val="28"/>
          <w:lang w:val="en-US"/>
        </w:rPr>
        <w:t>br</w:t>
      </w:r>
      <w:r w:rsidRPr="0019581D">
        <w:rPr>
          <w:sz w:val="28"/>
          <w:szCs w:val="28"/>
        </w:rPr>
        <w:t>/&gt;</w:t>
      </w:r>
      <w:r>
        <w:rPr>
          <w:sz w:val="28"/>
          <w:szCs w:val="28"/>
          <w:lang w:val="en-US"/>
        </w:rPr>
        <w:t>http</w:t>
      </w:r>
      <w:r w:rsidRPr="0019581D">
        <w:rPr>
          <w:sz w:val="28"/>
          <w:szCs w:val="28"/>
        </w:rPr>
        <w:t>://</w:t>
      </w:r>
      <w:r>
        <w:rPr>
          <w:sz w:val="28"/>
          <w:szCs w:val="28"/>
          <w:lang w:val="en-US"/>
        </w:rPr>
        <w:t>www</w:t>
      </w:r>
      <w:r w:rsidRPr="0019581D">
        <w:rPr>
          <w:sz w:val="28"/>
          <w:szCs w:val="28"/>
        </w:rPr>
        <w:t>.</w:t>
      </w:r>
      <w:r>
        <w:rPr>
          <w:sz w:val="28"/>
          <w:szCs w:val="28"/>
          <w:lang w:val="en-US"/>
        </w:rPr>
        <w:t>arzgiradmin</w:t>
      </w:r>
      <w:r w:rsidRPr="0019581D">
        <w:rPr>
          <w:sz w:val="28"/>
          <w:szCs w:val="28"/>
        </w:rPr>
        <w:t>.</w:t>
      </w:r>
      <w:r>
        <w:rPr>
          <w:sz w:val="28"/>
          <w:szCs w:val="28"/>
          <w:lang w:val="en-US"/>
        </w:rPr>
        <w:t>ru</w:t>
      </w:r>
    </w:p>
    <w:p w:rsidR="00FA1901" w:rsidRDefault="00FA1901">
      <w:pPr>
        <w:pStyle w:val="a4"/>
        <w:ind w:firstLine="709"/>
        <w:jc w:val="both"/>
        <w:rPr>
          <w:sz w:val="28"/>
          <w:szCs w:val="28"/>
        </w:rPr>
      </w:pPr>
    </w:p>
    <w:p w:rsidR="00FA1901" w:rsidRDefault="00E526B9">
      <w:pPr>
        <w:pStyle w:val="a4"/>
        <w:ind w:firstLine="709"/>
        <w:jc w:val="both"/>
        <w:rPr>
          <w:sz w:val="28"/>
          <w:szCs w:val="28"/>
        </w:rPr>
      </w:pPr>
      <w:r>
        <w:rPr>
          <w:sz w:val="28"/>
          <w:szCs w:val="28"/>
        </w:rPr>
        <w:t xml:space="preserve">5.5. Ожидаемые результаты (описание конкретных изменений в населенном пункте к которым приведет реализация инициативного проекта, по возможности их количественная характеристика, динамика): </w:t>
      </w:r>
    </w:p>
    <w:p w:rsidR="00E875FF" w:rsidRDefault="00E526B9">
      <w:pPr>
        <w:pStyle w:val="a4"/>
        <w:ind w:firstLine="709"/>
        <w:jc w:val="both"/>
        <w:rPr>
          <w:sz w:val="28"/>
          <w:szCs w:val="28"/>
          <w:u w:val="single"/>
        </w:rPr>
      </w:pPr>
      <w:r w:rsidRPr="0019581D">
        <w:rPr>
          <w:sz w:val="28"/>
          <w:szCs w:val="28"/>
          <w:u w:val="single"/>
        </w:rPr>
        <w:t xml:space="preserve">привлечению молодёжи и других категорий населения села Каменная Балка к культурному отдыху;  </w:t>
      </w:r>
    </w:p>
    <w:p w:rsidR="00E875FF" w:rsidRDefault="00E526B9">
      <w:pPr>
        <w:pStyle w:val="a4"/>
        <w:ind w:firstLine="709"/>
        <w:jc w:val="both"/>
        <w:rPr>
          <w:sz w:val="28"/>
          <w:szCs w:val="28"/>
          <w:u w:val="single"/>
        </w:rPr>
      </w:pPr>
      <w:r w:rsidRPr="0019581D">
        <w:rPr>
          <w:sz w:val="28"/>
          <w:szCs w:val="28"/>
          <w:u w:val="single"/>
        </w:rPr>
        <w:lastRenderedPageBreak/>
        <w:t xml:space="preserve">созданию условий для культурного досуга жителей села Каменная Балка всех возрастов;  </w:t>
      </w:r>
    </w:p>
    <w:p w:rsidR="00FA1901" w:rsidRDefault="00E526B9">
      <w:pPr>
        <w:pStyle w:val="a4"/>
        <w:ind w:firstLine="709"/>
        <w:jc w:val="both"/>
        <w:rPr>
          <w:sz w:val="28"/>
          <w:szCs w:val="28"/>
        </w:rPr>
      </w:pPr>
      <w:r w:rsidRPr="0019581D">
        <w:rPr>
          <w:sz w:val="28"/>
          <w:szCs w:val="28"/>
          <w:u w:val="single"/>
        </w:rPr>
        <w:t>повышению внимания власти к нуждам населения и, как следствие, увеличению доверия людей к власти.</w:t>
      </w:r>
    </w:p>
    <w:p w:rsidR="00FA1901" w:rsidRDefault="00FA1901">
      <w:pPr>
        <w:pStyle w:val="a4"/>
        <w:ind w:firstLine="709"/>
        <w:jc w:val="both"/>
        <w:rPr>
          <w:sz w:val="28"/>
          <w:szCs w:val="28"/>
        </w:rPr>
      </w:pPr>
    </w:p>
    <w:p w:rsidR="00FA1901" w:rsidRDefault="00E526B9">
      <w:pPr>
        <w:pStyle w:val="a4"/>
        <w:ind w:firstLine="709"/>
        <w:jc w:val="both"/>
        <w:rPr>
          <w:sz w:val="28"/>
          <w:szCs w:val="28"/>
        </w:rPr>
      </w:pPr>
      <w:r>
        <w:rPr>
          <w:sz w:val="28"/>
          <w:szCs w:val="28"/>
        </w:rPr>
        <w:t xml:space="preserve">6. Численность населения населенного пункта, которое непосредственно получит пользу от реализации инициативного проекта </w:t>
      </w:r>
      <w:r w:rsidRPr="0019581D">
        <w:rPr>
          <w:sz w:val="28"/>
          <w:szCs w:val="28"/>
          <w:u w:val="single"/>
        </w:rPr>
        <w:t>Все жители</w:t>
      </w:r>
      <w:r>
        <w:rPr>
          <w:sz w:val="28"/>
          <w:szCs w:val="28"/>
        </w:rPr>
        <w:t xml:space="preserve"> человек.</w:t>
      </w:r>
    </w:p>
    <w:p w:rsidR="00FA1901" w:rsidRDefault="00FA1901">
      <w:pPr>
        <w:pStyle w:val="a4"/>
        <w:jc w:val="both"/>
        <w:rPr>
          <w:sz w:val="28"/>
          <w:szCs w:val="28"/>
        </w:rPr>
      </w:pPr>
    </w:p>
    <w:p w:rsidR="00FA1901" w:rsidRDefault="00E526B9">
      <w:pPr>
        <w:pStyle w:val="a4"/>
        <w:ind w:firstLine="709"/>
        <w:jc w:val="both"/>
        <w:rPr>
          <w:sz w:val="28"/>
          <w:szCs w:val="28"/>
        </w:rPr>
      </w:pPr>
      <w:r>
        <w:rPr>
          <w:sz w:val="28"/>
          <w:szCs w:val="28"/>
        </w:rPr>
        <w:t>7. Информация об объекте общественной инфраструктуры (далее – объект):</w:t>
      </w:r>
    </w:p>
    <w:p w:rsidR="00FA1901" w:rsidRDefault="00E526B9">
      <w:pPr>
        <w:pStyle w:val="a4"/>
        <w:ind w:firstLine="709"/>
        <w:jc w:val="both"/>
        <w:rPr>
          <w:sz w:val="28"/>
          <w:szCs w:val="28"/>
        </w:rPr>
      </w:pPr>
      <w:r>
        <w:rPr>
          <w:sz w:val="28"/>
          <w:szCs w:val="28"/>
        </w:rPr>
        <w:t xml:space="preserve">7.1. Дата постройки объекта: </w:t>
      </w:r>
      <w:r w:rsidRPr="0019581D">
        <w:rPr>
          <w:sz w:val="28"/>
          <w:szCs w:val="28"/>
          <w:u w:val="single"/>
        </w:rPr>
        <w:t>2008</w:t>
      </w:r>
      <w:r>
        <w:rPr>
          <w:sz w:val="28"/>
          <w:szCs w:val="28"/>
        </w:rPr>
        <w:t>.</w:t>
      </w:r>
    </w:p>
    <w:p w:rsidR="00FA1901" w:rsidRDefault="00E526B9">
      <w:pPr>
        <w:pStyle w:val="a4"/>
        <w:ind w:firstLine="709"/>
        <w:jc w:val="both"/>
        <w:rPr>
          <w:sz w:val="28"/>
          <w:szCs w:val="28"/>
        </w:rPr>
      </w:pPr>
      <w:r>
        <w:rPr>
          <w:sz w:val="28"/>
          <w:szCs w:val="28"/>
        </w:rPr>
        <w:t xml:space="preserve">7.2. Общая характеристика объекта: </w:t>
      </w:r>
    </w:p>
    <w:p w:rsidR="00FA1901" w:rsidRDefault="00E526B9">
      <w:pPr>
        <w:pStyle w:val="a4"/>
        <w:ind w:firstLine="709"/>
        <w:jc w:val="both"/>
        <w:rPr>
          <w:sz w:val="28"/>
          <w:szCs w:val="28"/>
        </w:rPr>
      </w:pPr>
      <w:r w:rsidRPr="0019581D">
        <w:rPr>
          <w:sz w:val="28"/>
          <w:szCs w:val="28"/>
          <w:u w:val="single"/>
        </w:rPr>
        <w:t>Земельный участок 127 кв.м., на котором расположено игровое оборудование детской площадки, уличные тренажеры. Размер предполагаемой   территории под установку фонтана 30кв.м.   Расположение: на территории села Каменная Балка.</w:t>
      </w:r>
      <w:r>
        <w:rPr>
          <w:sz w:val="28"/>
          <w:szCs w:val="28"/>
        </w:rPr>
        <w:t>.</w:t>
      </w:r>
    </w:p>
    <w:p w:rsidR="00FA1901" w:rsidRDefault="00E526B9">
      <w:pPr>
        <w:pStyle w:val="a4"/>
        <w:ind w:firstLine="709"/>
        <w:jc w:val="both"/>
        <w:rPr>
          <w:sz w:val="28"/>
          <w:szCs w:val="28"/>
        </w:rPr>
      </w:pPr>
      <w:r>
        <w:rPr>
          <w:sz w:val="28"/>
          <w:szCs w:val="28"/>
        </w:rPr>
        <w:t>7.3. Текущее состояние объекта:</w:t>
      </w:r>
    </w:p>
    <w:p w:rsidR="00FA1901" w:rsidRDefault="00E526B9">
      <w:pPr>
        <w:pStyle w:val="a4"/>
        <w:ind w:firstLine="709"/>
        <w:jc w:val="both"/>
        <w:rPr>
          <w:sz w:val="28"/>
          <w:szCs w:val="28"/>
        </w:rPr>
      </w:pPr>
      <w:r w:rsidRPr="0019581D">
        <w:rPr>
          <w:sz w:val="28"/>
          <w:szCs w:val="28"/>
          <w:u w:val="single"/>
        </w:rPr>
        <w:t>Удовлетворительное: земельный участок с  немногочисленными неровностями</w:t>
      </w:r>
      <w:r>
        <w:rPr>
          <w:sz w:val="28"/>
          <w:szCs w:val="28"/>
        </w:rPr>
        <w:t>.</w:t>
      </w:r>
    </w:p>
    <w:p w:rsidR="00FA1901" w:rsidRDefault="00E526B9">
      <w:pPr>
        <w:pStyle w:val="a4"/>
        <w:ind w:firstLine="709"/>
        <w:jc w:val="both"/>
        <w:rPr>
          <w:sz w:val="28"/>
          <w:szCs w:val="28"/>
        </w:rPr>
      </w:pPr>
      <w:r>
        <w:rPr>
          <w:sz w:val="28"/>
          <w:szCs w:val="28"/>
        </w:rPr>
        <w:t xml:space="preserve">7.4. Права собственности на объект: </w:t>
      </w:r>
    </w:p>
    <w:p w:rsidR="00FA1901" w:rsidRDefault="00E526B9">
      <w:pPr>
        <w:pStyle w:val="a4"/>
        <w:ind w:firstLine="709"/>
        <w:jc w:val="both"/>
        <w:rPr>
          <w:sz w:val="28"/>
          <w:szCs w:val="28"/>
        </w:rPr>
      </w:pPr>
      <w:r w:rsidRPr="0019581D">
        <w:rPr>
          <w:sz w:val="28"/>
          <w:szCs w:val="28"/>
          <w:u w:val="single"/>
        </w:rPr>
        <w:t>Объект находится в собственности муниципального образования села Каменная Балка и постоянном (бессрочном) пользовании администрации муниципального образования села Каменная Балка Арзгирского района Ставропольского края</w:t>
      </w:r>
      <w:r>
        <w:rPr>
          <w:sz w:val="28"/>
          <w:szCs w:val="28"/>
        </w:rPr>
        <w:t>.</w:t>
      </w:r>
    </w:p>
    <w:p w:rsidR="00FA1901" w:rsidRDefault="00FA1901">
      <w:pPr>
        <w:pStyle w:val="a4"/>
        <w:ind w:firstLine="709"/>
        <w:jc w:val="both"/>
      </w:pPr>
    </w:p>
    <w:p w:rsidR="00FA1901" w:rsidRDefault="00E526B9">
      <w:pPr>
        <w:pStyle w:val="a4"/>
        <w:ind w:firstLine="709"/>
        <w:jc w:val="both"/>
        <w:rPr>
          <w:sz w:val="28"/>
          <w:szCs w:val="28"/>
        </w:rPr>
      </w:pPr>
      <w:r>
        <w:rPr>
          <w:sz w:val="28"/>
          <w:szCs w:val="28"/>
        </w:rPr>
        <w:t xml:space="preserve">8. Прогнозируемый объем финансирования инициативного проекта (согласно технической документации) – </w:t>
      </w:r>
      <w:r w:rsidRPr="0019581D">
        <w:rPr>
          <w:sz w:val="28"/>
          <w:szCs w:val="28"/>
        </w:rPr>
        <w:t xml:space="preserve">2 578 329,00 </w:t>
      </w:r>
      <w:r>
        <w:rPr>
          <w:sz w:val="28"/>
          <w:szCs w:val="28"/>
        </w:rPr>
        <w:t xml:space="preserve">рублей, в том числе: </w:t>
      </w:r>
    </w:p>
    <w:p w:rsidR="00FA1901" w:rsidRDefault="00E526B9">
      <w:pPr>
        <w:pStyle w:val="a4"/>
        <w:ind w:firstLine="709"/>
        <w:jc w:val="both"/>
        <w:rPr>
          <w:sz w:val="28"/>
          <w:szCs w:val="28"/>
        </w:rPr>
      </w:pPr>
      <w:r>
        <w:rPr>
          <w:sz w:val="28"/>
          <w:szCs w:val="28"/>
        </w:rPr>
        <w:t xml:space="preserve">8.1. Объем субсидии из бюджета Ставропольского края – </w:t>
      </w:r>
      <w:r>
        <w:rPr>
          <w:sz w:val="28"/>
          <w:szCs w:val="28"/>
        </w:rPr>
        <w:br/>
      </w:r>
      <w:r w:rsidRPr="0019581D">
        <w:rPr>
          <w:sz w:val="28"/>
          <w:szCs w:val="28"/>
        </w:rPr>
        <w:t xml:space="preserve">2 000 000,00  </w:t>
      </w:r>
      <w:r>
        <w:rPr>
          <w:sz w:val="28"/>
          <w:szCs w:val="28"/>
        </w:rPr>
        <w:t>рублей.</w:t>
      </w:r>
    </w:p>
    <w:p w:rsidR="00FA1901" w:rsidRDefault="00E526B9">
      <w:pPr>
        <w:pStyle w:val="a4"/>
        <w:ind w:firstLine="709"/>
        <w:jc w:val="both"/>
        <w:rPr>
          <w:sz w:val="28"/>
          <w:szCs w:val="28"/>
        </w:rPr>
      </w:pPr>
      <w:r>
        <w:rPr>
          <w:sz w:val="28"/>
          <w:szCs w:val="28"/>
        </w:rPr>
        <w:t xml:space="preserve">8.2. Объем средств из бюджета муниципального образования Ставропольского края – </w:t>
      </w:r>
      <w:r w:rsidRPr="0019581D">
        <w:rPr>
          <w:sz w:val="28"/>
          <w:szCs w:val="28"/>
        </w:rPr>
        <w:t xml:space="preserve">500 000,00 </w:t>
      </w:r>
      <w:r>
        <w:rPr>
          <w:sz w:val="28"/>
          <w:szCs w:val="28"/>
        </w:rPr>
        <w:t>рублей.</w:t>
      </w:r>
    </w:p>
    <w:p w:rsidR="00FA1901" w:rsidRDefault="00E526B9">
      <w:pPr>
        <w:pStyle w:val="a4"/>
        <w:ind w:firstLine="709"/>
        <w:jc w:val="both"/>
        <w:rPr>
          <w:sz w:val="28"/>
          <w:szCs w:val="28"/>
        </w:rPr>
      </w:pPr>
      <w:r>
        <w:rPr>
          <w:sz w:val="28"/>
          <w:szCs w:val="28"/>
        </w:rPr>
        <w:t xml:space="preserve">8.3. Объем инициативных платежей населения населенного пункта (сумма должна соответствовать подтверждающим материалам) – </w:t>
      </w:r>
      <w:r>
        <w:rPr>
          <w:sz w:val="28"/>
          <w:szCs w:val="28"/>
        </w:rPr>
        <w:br/>
      </w:r>
      <w:r w:rsidRPr="0019581D">
        <w:rPr>
          <w:sz w:val="28"/>
          <w:szCs w:val="28"/>
        </w:rPr>
        <w:t xml:space="preserve">39 229,00  </w:t>
      </w:r>
      <w:r>
        <w:rPr>
          <w:sz w:val="28"/>
          <w:szCs w:val="28"/>
        </w:rPr>
        <w:t>рублей.</w:t>
      </w:r>
    </w:p>
    <w:p w:rsidR="00FA1901" w:rsidRDefault="00E526B9">
      <w:pPr>
        <w:pStyle w:val="a4"/>
        <w:ind w:firstLine="709"/>
        <w:jc w:val="both"/>
      </w:pPr>
      <w:r>
        <w:rPr>
          <w:sz w:val="28"/>
          <w:szCs w:val="28"/>
        </w:rPr>
        <w:t xml:space="preserve">8.4. Объем инициативных платежей индивидуальных предпринимателей и организаций, осуществляющих деятельность на территории Ставропольского края (далее – индивидуальные предприниматели и организации) (сумма должна соответствовать гарантийным письмам) – </w:t>
      </w:r>
      <w:r w:rsidRPr="0019581D">
        <w:rPr>
          <w:sz w:val="28"/>
          <w:szCs w:val="28"/>
        </w:rPr>
        <w:t xml:space="preserve">39 100,00 </w:t>
      </w:r>
      <w:r>
        <w:rPr>
          <w:sz w:val="28"/>
          <w:szCs w:val="28"/>
        </w:rPr>
        <w:t>рублей.</w:t>
      </w:r>
    </w:p>
    <w:p w:rsidR="00FA1901" w:rsidRDefault="00FA1901">
      <w:pPr>
        <w:pStyle w:val="a4"/>
        <w:ind w:firstLine="709"/>
        <w:jc w:val="both"/>
      </w:pPr>
    </w:p>
    <w:p w:rsidR="00FA1901" w:rsidRDefault="00E526B9">
      <w:pPr>
        <w:pStyle w:val="a4"/>
        <w:ind w:firstLine="709"/>
        <w:jc w:val="both"/>
        <w:rPr>
          <w:sz w:val="28"/>
          <w:szCs w:val="28"/>
        </w:rPr>
      </w:pPr>
      <w:r>
        <w:rPr>
          <w:sz w:val="28"/>
          <w:szCs w:val="28"/>
        </w:rPr>
        <w:t xml:space="preserve">9. Уровень софинансирования инициативного проекта за счет средств местного бюджета составит </w:t>
      </w:r>
      <w:r w:rsidRPr="0019581D">
        <w:rPr>
          <w:sz w:val="28"/>
          <w:szCs w:val="28"/>
        </w:rPr>
        <w:t xml:space="preserve">20 </w:t>
      </w:r>
      <w:r>
        <w:rPr>
          <w:sz w:val="28"/>
          <w:szCs w:val="28"/>
        </w:rPr>
        <w:t>процентов (8.2/(8.1+8.2))×100 %.</w:t>
      </w:r>
    </w:p>
    <w:p w:rsidR="00FA1901" w:rsidRDefault="00FA1901">
      <w:pPr>
        <w:pStyle w:val="a4"/>
        <w:jc w:val="both"/>
        <w:rPr>
          <w:sz w:val="28"/>
          <w:szCs w:val="28"/>
        </w:rPr>
      </w:pPr>
    </w:p>
    <w:p w:rsidR="00FA1901" w:rsidRDefault="00E526B9">
      <w:pPr>
        <w:pStyle w:val="a4"/>
        <w:ind w:firstLine="709"/>
        <w:jc w:val="both"/>
        <w:rPr>
          <w:sz w:val="28"/>
          <w:szCs w:val="28"/>
        </w:rPr>
      </w:pPr>
      <w:r>
        <w:rPr>
          <w:sz w:val="28"/>
          <w:szCs w:val="28"/>
        </w:rPr>
        <w:lastRenderedPageBreak/>
        <w:t xml:space="preserve">10. Численность населения населенного пункта, изъявивших желание принять трудовое участие в реализации инициативного проекта, </w:t>
      </w:r>
      <w:r>
        <w:rPr>
          <w:sz w:val="28"/>
          <w:szCs w:val="28"/>
        </w:rPr>
        <w:br/>
      </w:r>
      <w:r w:rsidRPr="0019581D">
        <w:rPr>
          <w:sz w:val="28"/>
          <w:szCs w:val="28"/>
        </w:rPr>
        <w:t xml:space="preserve">31  </w:t>
      </w:r>
      <w:r>
        <w:rPr>
          <w:sz w:val="28"/>
          <w:szCs w:val="28"/>
        </w:rPr>
        <w:t>человек.</w:t>
      </w:r>
    </w:p>
    <w:p w:rsidR="00FA1901" w:rsidRDefault="00FA1901">
      <w:pPr>
        <w:pStyle w:val="a4"/>
        <w:ind w:firstLine="709"/>
        <w:jc w:val="both"/>
        <w:rPr>
          <w:sz w:val="28"/>
          <w:szCs w:val="28"/>
        </w:rPr>
      </w:pPr>
    </w:p>
    <w:p w:rsidR="00FA1901" w:rsidRDefault="00E526B9">
      <w:pPr>
        <w:pStyle w:val="a4"/>
        <w:ind w:firstLine="709"/>
        <w:jc w:val="both"/>
        <w:rPr>
          <w:sz w:val="28"/>
          <w:szCs w:val="28"/>
        </w:rPr>
      </w:pPr>
      <w:r>
        <w:rPr>
          <w:sz w:val="28"/>
          <w:szCs w:val="28"/>
        </w:rPr>
        <w:t>11. Вклад индивидуальных предпринимателей и организаций в реализацию инициативного проекта в форме добровольного имущественного и (или) трудового участия.</w:t>
      </w:r>
    </w:p>
    <w:p w:rsidR="00FA1901" w:rsidRDefault="00E526B9">
      <w:pPr>
        <w:pStyle w:val="a4"/>
        <w:ind w:firstLine="709"/>
        <w:jc w:val="both"/>
        <w:rPr>
          <w:sz w:val="28"/>
          <w:szCs w:val="28"/>
        </w:rPr>
      </w:pPr>
      <w:r>
        <w:rPr>
          <w:sz w:val="28"/>
          <w:szCs w:val="28"/>
        </w:rPr>
        <w:t xml:space="preserve">11.1. Вклад индивидуальных предпринимателей и организаций в реализацию инициативного проекта в натуральной форме – </w:t>
      </w:r>
      <w:r w:rsidRPr="0019581D">
        <w:rPr>
          <w:sz w:val="28"/>
          <w:szCs w:val="28"/>
        </w:rPr>
        <w:t xml:space="preserve">0,00 </w:t>
      </w:r>
      <w:r>
        <w:rPr>
          <w:sz w:val="28"/>
          <w:szCs w:val="28"/>
        </w:rPr>
        <w:t>рублей.</w:t>
      </w:r>
    </w:p>
    <w:p w:rsidR="00FA1901" w:rsidRDefault="00E526B9">
      <w:pPr>
        <w:pStyle w:val="a4"/>
        <w:ind w:firstLine="709"/>
        <w:jc w:val="both"/>
        <w:rPr>
          <w:sz w:val="28"/>
          <w:szCs w:val="28"/>
        </w:rPr>
      </w:pPr>
      <w:r>
        <w:rPr>
          <w:sz w:val="28"/>
          <w:szCs w:val="28"/>
        </w:rPr>
        <w:t xml:space="preserve">11.2. Вклад индивидуальных предпринимателей и организаций в реализацию инициативного проекта в форме безвозмездного оказания услуг (выполнения работ) – </w:t>
      </w:r>
      <w:r w:rsidRPr="0019581D">
        <w:rPr>
          <w:sz w:val="28"/>
          <w:szCs w:val="28"/>
        </w:rPr>
        <w:t xml:space="preserve">47 500,00 </w:t>
      </w:r>
      <w:r>
        <w:rPr>
          <w:sz w:val="28"/>
          <w:szCs w:val="28"/>
        </w:rPr>
        <w:t>рублей.</w:t>
      </w:r>
    </w:p>
    <w:p w:rsidR="00FA1901" w:rsidRDefault="00FA1901">
      <w:pPr>
        <w:pStyle w:val="a4"/>
        <w:ind w:firstLine="709"/>
        <w:jc w:val="both"/>
        <w:rPr>
          <w:sz w:val="28"/>
          <w:szCs w:val="28"/>
        </w:rPr>
      </w:pPr>
    </w:p>
    <w:p w:rsidR="00FA1901" w:rsidRDefault="00E526B9">
      <w:pPr>
        <w:pStyle w:val="a4"/>
        <w:spacing w:line="228" w:lineRule="auto"/>
        <w:ind w:firstLine="709"/>
        <w:jc w:val="both"/>
        <w:rPr>
          <w:sz w:val="28"/>
          <w:szCs w:val="28"/>
        </w:rPr>
      </w:pPr>
      <w:r>
        <w:rPr>
          <w:sz w:val="28"/>
          <w:szCs w:val="28"/>
        </w:rPr>
        <w:t>12. Общая оценочная стоимость реализации инициативного проекта представлена в таблице.</w:t>
      </w:r>
    </w:p>
    <w:p w:rsidR="00FA1901" w:rsidRDefault="00FA1901">
      <w:pPr>
        <w:pStyle w:val="a4"/>
        <w:spacing w:line="228" w:lineRule="auto"/>
        <w:ind w:firstLine="709"/>
        <w:jc w:val="both"/>
        <w:rPr>
          <w:sz w:val="28"/>
          <w:szCs w:val="28"/>
        </w:rPr>
      </w:pPr>
    </w:p>
    <w:p w:rsidR="00FA1901" w:rsidRDefault="00E526B9">
      <w:pPr>
        <w:pStyle w:val="a4"/>
        <w:spacing w:line="228" w:lineRule="auto"/>
        <w:jc w:val="right"/>
        <w:rPr>
          <w:sz w:val="28"/>
          <w:szCs w:val="28"/>
        </w:rPr>
      </w:pPr>
      <w:r>
        <w:rPr>
          <w:sz w:val="28"/>
          <w:szCs w:val="28"/>
        </w:rPr>
        <w:t>Таблица</w:t>
      </w:r>
    </w:p>
    <w:tbl>
      <w:tblPr>
        <w:tblStyle w:val="TableNormal"/>
        <w:tblW w:w="942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84"/>
        <w:gridCol w:w="6860"/>
        <w:gridCol w:w="2085"/>
      </w:tblGrid>
      <w:tr w:rsidR="00FA1901" w:rsidTr="00E875FF">
        <w:trPr>
          <w:trHeight w:val="878"/>
        </w:trPr>
        <w:tc>
          <w:tcPr>
            <w:tcW w:w="484"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rsidR="00FA1901" w:rsidRDefault="00E526B9" w:rsidP="00501B20">
            <w:pPr>
              <w:pStyle w:val="a4"/>
              <w:jc w:val="center"/>
            </w:pPr>
            <w:r>
              <w:rPr>
                <w:sz w:val="28"/>
                <w:szCs w:val="28"/>
              </w:rPr>
              <w:t>№</w:t>
            </w:r>
          </w:p>
        </w:tc>
        <w:tc>
          <w:tcPr>
            <w:tcW w:w="6859"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rsidR="00FA1901" w:rsidRDefault="00E526B9" w:rsidP="00501B20">
            <w:pPr>
              <w:pStyle w:val="a4"/>
              <w:jc w:val="center"/>
            </w:pPr>
            <w:r>
              <w:rPr>
                <w:sz w:val="28"/>
                <w:szCs w:val="28"/>
              </w:rPr>
              <w:t>Форма вклада</w:t>
            </w:r>
          </w:p>
        </w:tc>
        <w:tc>
          <w:tcPr>
            <w:tcW w:w="2085"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rsidR="00FA1901" w:rsidRDefault="00E526B9" w:rsidP="00501B20">
            <w:pPr>
              <w:pStyle w:val="a4"/>
              <w:jc w:val="center"/>
              <w:rPr>
                <w:sz w:val="28"/>
                <w:szCs w:val="28"/>
              </w:rPr>
            </w:pPr>
            <w:r>
              <w:rPr>
                <w:sz w:val="28"/>
                <w:szCs w:val="28"/>
              </w:rPr>
              <w:t>Оценочная</w:t>
            </w:r>
          </w:p>
          <w:p w:rsidR="00FA1901" w:rsidRDefault="00E526B9" w:rsidP="00501B20">
            <w:pPr>
              <w:pStyle w:val="a4"/>
              <w:jc w:val="center"/>
              <w:rPr>
                <w:sz w:val="28"/>
                <w:szCs w:val="28"/>
              </w:rPr>
            </w:pPr>
            <w:r>
              <w:rPr>
                <w:sz w:val="28"/>
                <w:szCs w:val="28"/>
              </w:rPr>
              <w:t>стоимость</w:t>
            </w:r>
          </w:p>
          <w:p w:rsidR="00FA1901" w:rsidRDefault="00E526B9" w:rsidP="00501B20">
            <w:pPr>
              <w:pStyle w:val="a4"/>
              <w:jc w:val="center"/>
            </w:pPr>
            <w:r>
              <w:rPr>
                <w:sz w:val="28"/>
                <w:szCs w:val="28"/>
              </w:rPr>
              <w:t>(рублей)</w:t>
            </w:r>
          </w:p>
        </w:tc>
      </w:tr>
      <w:tr w:rsidR="00FA1901" w:rsidTr="00E875FF">
        <w:trPr>
          <w:trHeight w:val="539"/>
        </w:trPr>
        <w:tc>
          <w:tcPr>
            <w:tcW w:w="484" w:type="dxa"/>
            <w:tcBorders>
              <w:top w:val="single" w:sz="4" w:space="0" w:color="auto"/>
              <w:left w:val="nil"/>
              <w:bottom w:val="nil"/>
              <w:right w:val="nil"/>
            </w:tcBorders>
            <w:shd w:val="clear" w:color="auto" w:fill="auto"/>
            <w:tcMar>
              <w:top w:w="80" w:type="dxa"/>
              <w:left w:w="80" w:type="dxa"/>
              <w:bottom w:w="80" w:type="dxa"/>
              <w:right w:w="80" w:type="dxa"/>
            </w:tcMar>
          </w:tcPr>
          <w:p w:rsidR="00FA1901" w:rsidRDefault="00E526B9" w:rsidP="00501B20">
            <w:pPr>
              <w:pStyle w:val="a4"/>
              <w:jc w:val="center"/>
            </w:pPr>
            <w:r>
              <w:rPr>
                <w:sz w:val="28"/>
                <w:szCs w:val="28"/>
              </w:rPr>
              <w:t>1.</w:t>
            </w:r>
          </w:p>
        </w:tc>
        <w:tc>
          <w:tcPr>
            <w:tcW w:w="6859" w:type="dxa"/>
            <w:tcBorders>
              <w:top w:val="single" w:sz="4" w:space="0" w:color="auto"/>
              <w:left w:val="nil"/>
              <w:bottom w:val="nil"/>
              <w:right w:val="nil"/>
            </w:tcBorders>
            <w:shd w:val="clear" w:color="auto" w:fill="auto"/>
            <w:tcMar>
              <w:top w:w="80" w:type="dxa"/>
              <w:left w:w="80" w:type="dxa"/>
              <w:bottom w:w="80" w:type="dxa"/>
              <w:right w:w="80" w:type="dxa"/>
            </w:tcMar>
          </w:tcPr>
          <w:p w:rsidR="00FA1901" w:rsidRDefault="00E526B9" w:rsidP="00501B20">
            <w:pPr>
              <w:pStyle w:val="a4"/>
              <w:jc w:val="both"/>
            </w:pPr>
            <w:r>
              <w:rPr>
                <w:sz w:val="28"/>
                <w:szCs w:val="28"/>
              </w:rPr>
              <w:t>Денежная форма (согласно пункту 8 паспорта инициативного проекта)</w:t>
            </w:r>
          </w:p>
        </w:tc>
        <w:tc>
          <w:tcPr>
            <w:tcW w:w="2085" w:type="dxa"/>
            <w:tcBorders>
              <w:top w:val="single" w:sz="4" w:space="0" w:color="auto"/>
              <w:left w:val="nil"/>
              <w:bottom w:val="nil"/>
              <w:right w:val="nil"/>
            </w:tcBorders>
            <w:shd w:val="clear" w:color="auto" w:fill="auto"/>
            <w:tcMar>
              <w:top w:w="80" w:type="dxa"/>
              <w:left w:w="80" w:type="dxa"/>
              <w:bottom w:w="80" w:type="dxa"/>
              <w:right w:w="80" w:type="dxa"/>
            </w:tcMar>
          </w:tcPr>
          <w:p w:rsidR="00FA1901" w:rsidRDefault="00E526B9" w:rsidP="00501B20">
            <w:pPr>
              <w:pStyle w:val="a4"/>
              <w:jc w:val="center"/>
            </w:pPr>
            <w:r>
              <w:rPr>
                <w:sz w:val="28"/>
                <w:szCs w:val="28"/>
              </w:rPr>
              <w:t>2 578 329,00</w:t>
            </w:r>
          </w:p>
        </w:tc>
      </w:tr>
      <w:tr w:rsidR="00FA1901" w:rsidTr="00E875FF">
        <w:trPr>
          <w:trHeight w:val="535"/>
        </w:trPr>
        <w:tc>
          <w:tcPr>
            <w:tcW w:w="484" w:type="dxa"/>
            <w:tcBorders>
              <w:top w:val="nil"/>
              <w:left w:val="nil"/>
              <w:bottom w:val="nil"/>
              <w:right w:val="nil"/>
            </w:tcBorders>
            <w:shd w:val="clear" w:color="auto" w:fill="auto"/>
            <w:tcMar>
              <w:top w:w="80" w:type="dxa"/>
              <w:left w:w="80" w:type="dxa"/>
              <w:bottom w:w="80" w:type="dxa"/>
              <w:right w:w="80" w:type="dxa"/>
            </w:tcMar>
          </w:tcPr>
          <w:p w:rsidR="00FA1901" w:rsidRDefault="00E526B9" w:rsidP="00501B20">
            <w:pPr>
              <w:pStyle w:val="a4"/>
              <w:jc w:val="center"/>
            </w:pPr>
            <w:r>
              <w:rPr>
                <w:sz w:val="28"/>
                <w:szCs w:val="28"/>
              </w:rPr>
              <w:t>2.</w:t>
            </w:r>
          </w:p>
        </w:tc>
        <w:tc>
          <w:tcPr>
            <w:tcW w:w="6859" w:type="dxa"/>
            <w:tcBorders>
              <w:top w:val="nil"/>
              <w:left w:val="nil"/>
              <w:bottom w:val="nil"/>
              <w:right w:val="nil"/>
            </w:tcBorders>
            <w:shd w:val="clear" w:color="auto" w:fill="auto"/>
            <w:tcMar>
              <w:top w:w="80" w:type="dxa"/>
              <w:left w:w="80" w:type="dxa"/>
              <w:bottom w:w="80" w:type="dxa"/>
              <w:right w:w="80" w:type="dxa"/>
            </w:tcMar>
          </w:tcPr>
          <w:p w:rsidR="00FA1901" w:rsidRDefault="00E526B9" w:rsidP="00501B20">
            <w:pPr>
              <w:pStyle w:val="a4"/>
              <w:jc w:val="both"/>
            </w:pPr>
            <w:r>
              <w:rPr>
                <w:sz w:val="28"/>
                <w:szCs w:val="28"/>
              </w:rPr>
              <w:t>Натуральная форма (согласно подпункту 11.1 паспорта инициативного проекта)</w:t>
            </w:r>
          </w:p>
        </w:tc>
        <w:tc>
          <w:tcPr>
            <w:tcW w:w="2085" w:type="dxa"/>
            <w:tcBorders>
              <w:top w:val="nil"/>
              <w:left w:val="nil"/>
              <w:bottom w:val="nil"/>
              <w:right w:val="nil"/>
            </w:tcBorders>
            <w:shd w:val="clear" w:color="auto" w:fill="auto"/>
            <w:tcMar>
              <w:top w:w="80" w:type="dxa"/>
              <w:left w:w="80" w:type="dxa"/>
              <w:bottom w:w="80" w:type="dxa"/>
              <w:right w:w="80" w:type="dxa"/>
            </w:tcMar>
          </w:tcPr>
          <w:p w:rsidR="00FA1901" w:rsidRDefault="00E526B9" w:rsidP="00501B20">
            <w:pPr>
              <w:pStyle w:val="a4"/>
              <w:jc w:val="center"/>
            </w:pPr>
            <w:r>
              <w:rPr>
                <w:sz w:val="28"/>
                <w:szCs w:val="28"/>
              </w:rPr>
              <w:t>0,00</w:t>
            </w:r>
          </w:p>
        </w:tc>
      </w:tr>
      <w:tr w:rsidR="00FA1901" w:rsidTr="00E875FF">
        <w:trPr>
          <w:trHeight w:val="686"/>
        </w:trPr>
        <w:tc>
          <w:tcPr>
            <w:tcW w:w="484" w:type="dxa"/>
            <w:tcBorders>
              <w:top w:val="nil"/>
              <w:left w:val="nil"/>
              <w:bottom w:val="nil"/>
              <w:right w:val="nil"/>
            </w:tcBorders>
            <w:shd w:val="clear" w:color="auto" w:fill="auto"/>
            <w:tcMar>
              <w:top w:w="80" w:type="dxa"/>
              <w:left w:w="80" w:type="dxa"/>
              <w:bottom w:w="80" w:type="dxa"/>
              <w:right w:w="80" w:type="dxa"/>
            </w:tcMar>
          </w:tcPr>
          <w:p w:rsidR="00FA1901" w:rsidRDefault="00E526B9" w:rsidP="00501B20">
            <w:pPr>
              <w:pStyle w:val="a4"/>
              <w:jc w:val="center"/>
            </w:pPr>
            <w:r>
              <w:rPr>
                <w:sz w:val="28"/>
                <w:szCs w:val="28"/>
              </w:rPr>
              <w:t>3.</w:t>
            </w:r>
          </w:p>
        </w:tc>
        <w:tc>
          <w:tcPr>
            <w:tcW w:w="6859" w:type="dxa"/>
            <w:tcBorders>
              <w:top w:val="nil"/>
              <w:left w:val="nil"/>
              <w:bottom w:val="nil"/>
              <w:right w:val="nil"/>
            </w:tcBorders>
            <w:shd w:val="clear" w:color="auto" w:fill="auto"/>
            <w:tcMar>
              <w:top w:w="80" w:type="dxa"/>
              <w:left w:w="80" w:type="dxa"/>
              <w:bottom w:w="80" w:type="dxa"/>
              <w:right w:w="80" w:type="dxa"/>
            </w:tcMar>
          </w:tcPr>
          <w:p w:rsidR="00FA1901" w:rsidRDefault="00E526B9" w:rsidP="00501B20">
            <w:pPr>
              <w:pStyle w:val="a4"/>
              <w:jc w:val="both"/>
            </w:pPr>
            <w:r>
              <w:rPr>
                <w:sz w:val="28"/>
                <w:szCs w:val="28"/>
              </w:rPr>
              <w:t>Безвозмездное оказание услуг (выполнение работ) (согласно подпункту 11.2 паспорта инициативного проекта)</w:t>
            </w:r>
          </w:p>
        </w:tc>
        <w:tc>
          <w:tcPr>
            <w:tcW w:w="2085" w:type="dxa"/>
            <w:tcBorders>
              <w:top w:val="nil"/>
              <w:left w:val="nil"/>
              <w:bottom w:val="nil"/>
              <w:right w:val="nil"/>
            </w:tcBorders>
            <w:shd w:val="clear" w:color="auto" w:fill="auto"/>
            <w:tcMar>
              <w:top w:w="80" w:type="dxa"/>
              <w:left w:w="80" w:type="dxa"/>
              <w:bottom w:w="80" w:type="dxa"/>
              <w:right w:w="80" w:type="dxa"/>
            </w:tcMar>
          </w:tcPr>
          <w:p w:rsidR="00FA1901" w:rsidRDefault="00E526B9" w:rsidP="00501B20">
            <w:pPr>
              <w:pStyle w:val="a4"/>
              <w:jc w:val="center"/>
            </w:pPr>
            <w:r>
              <w:rPr>
                <w:sz w:val="28"/>
                <w:szCs w:val="28"/>
              </w:rPr>
              <w:t>47 500,00</w:t>
            </w:r>
          </w:p>
        </w:tc>
      </w:tr>
      <w:tr w:rsidR="00FA1901" w:rsidTr="00E875FF">
        <w:trPr>
          <w:trHeight w:val="318"/>
        </w:trPr>
        <w:tc>
          <w:tcPr>
            <w:tcW w:w="484" w:type="dxa"/>
            <w:tcBorders>
              <w:top w:val="nil"/>
              <w:left w:val="nil"/>
              <w:bottom w:val="nil"/>
              <w:right w:val="nil"/>
            </w:tcBorders>
            <w:shd w:val="clear" w:color="auto" w:fill="auto"/>
            <w:tcMar>
              <w:top w:w="80" w:type="dxa"/>
              <w:left w:w="80" w:type="dxa"/>
              <w:bottom w:w="80" w:type="dxa"/>
              <w:right w:w="80" w:type="dxa"/>
            </w:tcMar>
          </w:tcPr>
          <w:p w:rsidR="00FA1901" w:rsidRDefault="00E526B9" w:rsidP="00501B20">
            <w:pPr>
              <w:pStyle w:val="a4"/>
              <w:jc w:val="center"/>
            </w:pPr>
            <w:r>
              <w:rPr>
                <w:sz w:val="28"/>
                <w:szCs w:val="28"/>
              </w:rPr>
              <w:t>4.</w:t>
            </w:r>
          </w:p>
        </w:tc>
        <w:tc>
          <w:tcPr>
            <w:tcW w:w="6859" w:type="dxa"/>
            <w:tcBorders>
              <w:top w:val="nil"/>
              <w:left w:val="nil"/>
              <w:bottom w:val="nil"/>
              <w:right w:val="nil"/>
            </w:tcBorders>
            <w:shd w:val="clear" w:color="auto" w:fill="auto"/>
            <w:tcMar>
              <w:top w:w="80" w:type="dxa"/>
              <w:left w:w="80" w:type="dxa"/>
              <w:bottom w:w="80" w:type="dxa"/>
              <w:right w:w="80" w:type="dxa"/>
            </w:tcMar>
          </w:tcPr>
          <w:p w:rsidR="00FA1901" w:rsidRDefault="00E526B9" w:rsidP="00501B20">
            <w:pPr>
              <w:pStyle w:val="a4"/>
              <w:jc w:val="both"/>
            </w:pPr>
            <w:r>
              <w:rPr>
                <w:sz w:val="28"/>
                <w:szCs w:val="28"/>
              </w:rPr>
              <w:t>Итого</w:t>
            </w:r>
          </w:p>
        </w:tc>
        <w:tc>
          <w:tcPr>
            <w:tcW w:w="2085" w:type="dxa"/>
            <w:tcBorders>
              <w:top w:val="nil"/>
              <w:left w:val="nil"/>
              <w:bottom w:val="nil"/>
              <w:right w:val="nil"/>
            </w:tcBorders>
            <w:shd w:val="clear" w:color="auto" w:fill="auto"/>
            <w:tcMar>
              <w:top w:w="80" w:type="dxa"/>
              <w:left w:w="80" w:type="dxa"/>
              <w:bottom w:w="80" w:type="dxa"/>
              <w:right w:w="80" w:type="dxa"/>
            </w:tcMar>
          </w:tcPr>
          <w:p w:rsidR="00FA1901" w:rsidRDefault="00E526B9" w:rsidP="00501B20">
            <w:pPr>
              <w:pStyle w:val="a4"/>
              <w:jc w:val="center"/>
            </w:pPr>
            <w:r>
              <w:rPr>
                <w:sz w:val="28"/>
                <w:szCs w:val="28"/>
              </w:rPr>
              <w:t>2 625 829,00</w:t>
            </w:r>
          </w:p>
        </w:tc>
      </w:tr>
    </w:tbl>
    <w:p w:rsidR="00FA1901" w:rsidRDefault="00FA1901">
      <w:pPr>
        <w:pStyle w:val="a4"/>
        <w:widowControl w:val="0"/>
        <w:rPr>
          <w:sz w:val="28"/>
          <w:szCs w:val="28"/>
        </w:rPr>
      </w:pPr>
    </w:p>
    <w:p w:rsidR="00FA1901" w:rsidRDefault="00FA1901">
      <w:pPr>
        <w:pStyle w:val="a4"/>
        <w:spacing w:line="196" w:lineRule="auto"/>
        <w:rPr>
          <w:sz w:val="28"/>
          <w:szCs w:val="28"/>
        </w:rPr>
      </w:pPr>
    </w:p>
    <w:p w:rsidR="00FA1901" w:rsidRDefault="00E526B9">
      <w:pPr>
        <w:pStyle w:val="a4"/>
        <w:spacing w:line="196" w:lineRule="auto"/>
        <w:ind w:firstLine="709"/>
        <w:rPr>
          <w:sz w:val="28"/>
          <w:szCs w:val="28"/>
        </w:rPr>
      </w:pPr>
      <w:r>
        <w:rPr>
          <w:sz w:val="28"/>
          <w:szCs w:val="28"/>
        </w:rPr>
        <w:t>11. Прогнозируемый срок завершения реализации инициативного проекта</w:t>
      </w:r>
      <w:r w:rsidRPr="0019581D">
        <w:rPr>
          <w:sz w:val="28"/>
          <w:szCs w:val="28"/>
        </w:rPr>
        <w:t>: 01.11.2023.</w:t>
      </w:r>
    </w:p>
    <w:p w:rsidR="00FA1901" w:rsidRDefault="00FA1901">
      <w:pPr>
        <w:pStyle w:val="a4"/>
        <w:spacing w:line="196" w:lineRule="auto"/>
        <w:rPr>
          <w:sz w:val="28"/>
          <w:szCs w:val="28"/>
        </w:rPr>
      </w:pPr>
    </w:p>
    <w:p w:rsidR="00FA1901" w:rsidRDefault="00FA1901">
      <w:pPr>
        <w:pStyle w:val="a4"/>
        <w:spacing w:line="196" w:lineRule="auto"/>
        <w:rPr>
          <w:sz w:val="28"/>
          <w:szCs w:val="28"/>
        </w:rPr>
      </w:pPr>
    </w:p>
    <w:p w:rsidR="00E875FF" w:rsidRPr="00E875FF" w:rsidRDefault="00E875FF" w:rsidP="00E875FF">
      <w:pPr>
        <w:autoSpaceDE w:val="0"/>
        <w:autoSpaceDN w:val="0"/>
        <w:spacing w:line="240" w:lineRule="exact"/>
        <w:ind w:firstLine="709"/>
        <w:jc w:val="center"/>
        <w:rPr>
          <w:color w:val="000000" w:themeColor="text1"/>
          <w:sz w:val="28"/>
          <w:szCs w:val="28"/>
          <w:lang w:val="ru-RU"/>
        </w:rPr>
      </w:pPr>
    </w:p>
    <w:p w:rsidR="00E875FF" w:rsidRPr="00E875FF" w:rsidRDefault="00E875FF" w:rsidP="00E875FF">
      <w:pPr>
        <w:autoSpaceDE w:val="0"/>
        <w:autoSpaceDN w:val="0"/>
        <w:spacing w:line="240" w:lineRule="exact"/>
        <w:ind w:firstLine="709"/>
        <w:jc w:val="center"/>
        <w:rPr>
          <w:color w:val="000000" w:themeColor="text1"/>
          <w:sz w:val="28"/>
          <w:szCs w:val="28"/>
          <w:lang w:val="ru-RU"/>
        </w:rPr>
      </w:pPr>
    </w:p>
    <w:p w:rsidR="00FA1901" w:rsidRDefault="00FA1901">
      <w:pPr>
        <w:pStyle w:val="a4"/>
        <w:spacing w:line="196" w:lineRule="auto"/>
        <w:rPr>
          <w:sz w:val="28"/>
          <w:szCs w:val="28"/>
        </w:rPr>
      </w:pPr>
    </w:p>
    <w:sectPr w:rsidR="00FA1901" w:rsidSect="00FA1901">
      <w:headerReference w:type="default" r:id="rId6"/>
      <w:pgSz w:w="11900" w:h="16840"/>
      <w:pgMar w:top="1134" w:right="567" w:bottom="1134" w:left="1985" w:header="709"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53B1" w:rsidRDefault="00BD53B1" w:rsidP="00FA1901">
      <w:r>
        <w:separator/>
      </w:r>
    </w:p>
  </w:endnote>
  <w:endnote w:type="continuationSeparator" w:id="1">
    <w:p w:rsidR="00BD53B1" w:rsidRDefault="00BD53B1" w:rsidP="00FA19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53B1" w:rsidRDefault="00BD53B1" w:rsidP="00FA1901">
      <w:r>
        <w:separator/>
      </w:r>
    </w:p>
  </w:footnote>
  <w:footnote w:type="continuationSeparator" w:id="1">
    <w:p w:rsidR="00BD53B1" w:rsidRDefault="00BD53B1" w:rsidP="00FA19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53991"/>
      <w:docPartObj>
        <w:docPartGallery w:val="Page Numbers (Top of Page)"/>
        <w:docPartUnique/>
      </w:docPartObj>
    </w:sdtPr>
    <w:sdtContent>
      <w:p w:rsidR="00E64604" w:rsidRDefault="003F26AA">
        <w:pPr>
          <w:pStyle w:val="a7"/>
          <w:jc w:val="center"/>
        </w:pPr>
        <w:fldSimple w:instr=" PAGE   \* MERGEFORMAT ">
          <w:r w:rsidR="006F2997">
            <w:rPr>
              <w:noProof/>
            </w:rPr>
            <w:t>4</w:t>
          </w:r>
        </w:fldSimple>
      </w:p>
    </w:sdtContent>
  </w:sdt>
  <w:p w:rsidR="00FA1901" w:rsidRDefault="00FA1901">
    <w:pPr>
      <w:pStyle w:val="a4"/>
      <w:tabs>
        <w:tab w:val="center" w:pos="4677"/>
        <w:tab w:val="right" w:pos="9328"/>
      </w:tabs>
      <w:jc w:val="righ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isplayBackgroundShape/>
  <w:defaultTabStop w:val="720"/>
  <w:characterSpacingControl w:val="doNotCompress"/>
  <w:footnotePr>
    <w:footnote w:id="0"/>
    <w:footnote w:id="1"/>
  </w:footnotePr>
  <w:endnotePr>
    <w:endnote w:id="0"/>
    <w:endnote w:id="1"/>
  </w:endnotePr>
  <w:compat>
    <w:useFELayout/>
  </w:compat>
  <w:rsids>
    <w:rsidRoot w:val="00FA1901"/>
    <w:rsid w:val="000241FF"/>
    <w:rsid w:val="0019581D"/>
    <w:rsid w:val="002963A7"/>
    <w:rsid w:val="002D438D"/>
    <w:rsid w:val="003F26AA"/>
    <w:rsid w:val="004E1E8C"/>
    <w:rsid w:val="00501B20"/>
    <w:rsid w:val="006F2997"/>
    <w:rsid w:val="007A3B78"/>
    <w:rsid w:val="007F15AD"/>
    <w:rsid w:val="008D47FE"/>
    <w:rsid w:val="00975B16"/>
    <w:rsid w:val="009B063B"/>
    <w:rsid w:val="00A02265"/>
    <w:rsid w:val="00A97497"/>
    <w:rsid w:val="00BD53B1"/>
    <w:rsid w:val="00C35BAA"/>
    <w:rsid w:val="00C47758"/>
    <w:rsid w:val="00CD5684"/>
    <w:rsid w:val="00D34538"/>
    <w:rsid w:val="00DD422D"/>
    <w:rsid w:val="00E526B9"/>
    <w:rsid w:val="00E64604"/>
    <w:rsid w:val="00E875FF"/>
    <w:rsid w:val="00F702C7"/>
    <w:rsid w:val="00FA19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1901"/>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A1901"/>
    <w:rPr>
      <w:u w:val="single"/>
    </w:rPr>
  </w:style>
  <w:style w:type="table" w:customStyle="1" w:styleId="TableNormal">
    <w:name w:val="Table Normal"/>
    <w:rsid w:val="00FA1901"/>
    <w:tblPr>
      <w:tblInd w:w="0" w:type="dxa"/>
      <w:tblCellMar>
        <w:top w:w="0" w:type="dxa"/>
        <w:left w:w="0" w:type="dxa"/>
        <w:bottom w:w="0" w:type="dxa"/>
        <w:right w:w="0" w:type="dxa"/>
      </w:tblCellMar>
    </w:tblPr>
  </w:style>
  <w:style w:type="paragraph" w:styleId="a4">
    <w:name w:val="Body Text"/>
    <w:rsid w:val="00FA1901"/>
    <w:rPr>
      <w:rFonts w:cs="Arial Unicode MS"/>
      <w:color w:val="000000"/>
      <w:u w:color="000000"/>
      <w:shd w:val="nil"/>
    </w:rPr>
  </w:style>
  <w:style w:type="paragraph" w:customStyle="1" w:styleId="a5">
    <w:name w:val="Колонтитулы"/>
    <w:rsid w:val="00FA1901"/>
    <w:pPr>
      <w:tabs>
        <w:tab w:val="right" w:pos="9020"/>
      </w:tabs>
    </w:pPr>
    <w:rPr>
      <w:rFonts w:ascii="Helvetica Neue" w:hAnsi="Helvetica Neue" w:cs="Arial Unicode MS"/>
      <w:color w:val="000000"/>
      <w:sz w:val="24"/>
      <w:szCs w:val="24"/>
      <w:shd w:val="nil"/>
    </w:rPr>
  </w:style>
  <w:style w:type="table" w:styleId="a6">
    <w:name w:val="Table Grid"/>
    <w:basedOn w:val="a1"/>
    <w:uiPriority w:val="59"/>
    <w:rsid w:val="00E875F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iPriority w:val="99"/>
    <w:unhideWhenUsed/>
    <w:rsid w:val="00E64604"/>
    <w:pPr>
      <w:tabs>
        <w:tab w:val="center" w:pos="4677"/>
        <w:tab w:val="right" w:pos="9355"/>
      </w:tabs>
    </w:pPr>
  </w:style>
  <w:style w:type="character" w:customStyle="1" w:styleId="a8">
    <w:name w:val="Верхний колонтитул Знак"/>
    <w:basedOn w:val="a0"/>
    <w:link w:val="a7"/>
    <w:uiPriority w:val="99"/>
    <w:rsid w:val="00E64604"/>
    <w:rPr>
      <w:sz w:val="24"/>
      <w:szCs w:val="24"/>
      <w:lang w:val="en-US" w:eastAsia="en-US"/>
    </w:rPr>
  </w:style>
  <w:style w:type="paragraph" w:styleId="a9">
    <w:name w:val="footer"/>
    <w:basedOn w:val="a"/>
    <w:link w:val="aa"/>
    <w:uiPriority w:val="99"/>
    <w:semiHidden/>
    <w:unhideWhenUsed/>
    <w:rsid w:val="00E64604"/>
    <w:pPr>
      <w:tabs>
        <w:tab w:val="center" w:pos="4677"/>
        <w:tab w:val="right" w:pos="9355"/>
      </w:tabs>
    </w:pPr>
  </w:style>
  <w:style w:type="character" w:customStyle="1" w:styleId="aa">
    <w:name w:val="Нижний колонтитул Знак"/>
    <w:basedOn w:val="a0"/>
    <w:link w:val="a9"/>
    <w:uiPriority w:val="99"/>
    <w:semiHidden/>
    <w:rsid w:val="00E64604"/>
    <w:rPr>
      <w:sz w:val="24"/>
      <w:szCs w:val="24"/>
      <w:lang w:val="en-US"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Arial"/>
        <a:ea typeface="Arial"/>
        <a:cs typeface="Arial"/>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1131</Words>
  <Characters>6452</Characters>
  <Application>Microsoft Office Word</Application>
  <DocSecurity>0</DocSecurity>
  <Lines>53</Lines>
  <Paragraphs>15</Paragraphs>
  <ScaleCrop>false</ScaleCrop>
  <Company>SPecialiST RePack</Company>
  <LinksUpToDate>false</LinksUpToDate>
  <CharactersWithSpaces>7568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555</cp:lastModifiedBy>
  <cp:revision>14</cp:revision>
  <cp:lastPrinted>2023-06-23T11:40:00Z</cp:lastPrinted>
  <dcterms:created xsi:type="dcterms:W3CDTF">2023-06-15T07:37:00Z</dcterms:created>
  <dcterms:modified xsi:type="dcterms:W3CDTF">2023-07-04T03:27:00Z</dcterms:modified>
</cp:coreProperties>
</file>